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C1" w:rsidRPr="002150C7" w:rsidRDefault="00C871C1" w:rsidP="00C871C1">
      <w:pPr>
        <w:pStyle w:val="Ttulo"/>
      </w:pPr>
      <w:proofErr w:type="spellStart"/>
      <w:r w:rsidRPr="002150C7">
        <w:t>Blockchain</w:t>
      </w:r>
      <w:proofErr w:type="spellEnd"/>
      <w:r w:rsidRPr="002150C7">
        <w:t xml:space="preserve"> en la gestión </w:t>
      </w:r>
      <w:r>
        <w:t>u</w:t>
      </w:r>
      <w:r w:rsidRPr="002150C7">
        <w:t>niversitaria: oportunidades y riesgos</w:t>
      </w:r>
    </w:p>
    <w:p w:rsidR="00C871C1" w:rsidRDefault="00A15F38" w:rsidP="00DA1827">
      <w:pPr>
        <w:pStyle w:val="Ttulo2"/>
        <w:rPr>
          <w:rStyle w:val="Textoennegrita"/>
        </w:rPr>
      </w:pPr>
      <w:r>
        <w:rPr>
          <w:highlight w:val="white"/>
        </w:rPr>
        <w:t xml:space="preserve">Autor: </w:t>
      </w:r>
      <w:r w:rsidR="00DA1827">
        <w:rPr>
          <w:rStyle w:val="Textoennegrita"/>
        </w:rPr>
        <w:t>Antonio Bartolomé</w:t>
      </w:r>
    </w:p>
    <w:p w:rsidR="00DA1827" w:rsidRPr="00DA1827" w:rsidRDefault="00DA1827" w:rsidP="00DA1827"/>
    <w:p w:rsidR="00C871C1" w:rsidRDefault="00C871C1" w:rsidP="00C871C1">
      <w:proofErr w:type="spellStart"/>
      <w:r>
        <w:t>Blockchain</w:t>
      </w:r>
      <w:proofErr w:type="spellEnd"/>
      <w:r>
        <w:t xml:space="preserve"> es una tecnología para el registro de eventos que ofrece fiabilidad, democracia, transparencia y seguridad. El registro se conserva distribuido (replicado), encriptado, privado y al tiempo público. </w:t>
      </w:r>
      <w:proofErr w:type="spellStart"/>
      <w:r>
        <w:t>Sú</w:t>
      </w:r>
      <w:proofErr w:type="spellEnd"/>
      <w:r>
        <w:t xml:space="preserve"> éxito en las </w:t>
      </w:r>
      <w:proofErr w:type="spellStart"/>
      <w:r>
        <w:t>criptomonedas</w:t>
      </w:r>
      <w:proofErr w:type="spellEnd"/>
      <w:r>
        <w:t xml:space="preserve"> ha despertado el interés por su aplicación en Educación.</w:t>
      </w:r>
    </w:p>
    <w:p w:rsidR="00C871C1" w:rsidRDefault="00C871C1" w:rsidP="00C871C1">
      <w:r>
        <w:t xml:space="preserve">Comenzó aplicándose para la certificación de titulaciones y grados académicos, solucionando problemas relacionados con la fiabilidad de los actuales sistemas de certificación, y la accesibilidad a esta información por parte de empleadores. Una consecuencia es </w:t>
      </w:r>
      <w:proofErr w:type="gramStart"/>
      <w:r>
        <w:t>la ”</w:t>
      </w:r>
      <w:proofErr w:type="gramEnd"/>
      <w:r>
        <w:t>democratización” del “mercado” educativo con la incorporación de nuevos actores que pueden competir (en términos de certificación de la formación) con las instituciones que tradicionalmente poseían la exclusiva. Su logro sería la “</w:t>
      </w:r>
      <w:proofErr w:type="spellStart"/>
      <w:r>
        <w:t>fiabilización</w:t>
      </w:r>
      <w:proofErr w:type="spellEnd"/>
      <w:r>
        <w:t>” de las titulaciones obtenidas.</w:t>
      </w:r>
    </w:p>
    <w:p w:rsidR="00C871C1" w:rsidRDefault="00C871C1" w:rsidP="00C871C1">
      <w:r>
        <w:t xml:space="preserve">De ahí pasó a aplicarse para la certificación de competencias específicas. Esto proporcionaba una mayor flexibilidad a los </w:t>
      </w:r>
      <w:proofErr w:type="spellStart"/>
      <w:r>
        <w:t>currículums</w:t>
      </w:r>
      <w:proofErr w:type="spellEnd"/>
      <w:r>
        <w:t xml:space="preserve"> (syllabus) tradicionales, permitiendo moverse entre programas inicialmente cerrados, ofreciendo al estudiante una formación personalizada y respondiendo a necesidades cada vez más específicas del mundo laboral. Su logro sería una gestión flexible de los itinerarios curriculares.</w:t>
      </w:r>
    </w:p>
    <w:p w:rsidR="00C871C1" w:rsidRDefault="00C871C1" w:rsidP="00C871C1">
      <w:r>
        <w:t>También se ha aplicado a la certificación de actividades de aprendizaje, lo que se está traduciendo en diseños de asignaturas globales, que exceden el ámbito de una institución, y permitiendo potenciar el uso de recursos abiertos y compartidos. Su logro sería el desarrollo de una “universidad global” desde las propias bases de la formación.</w:t>
      </w:r>
    </w:p>
    <w:p w:rsidR="00C871C1" w:rsidRDefault="00C871C1" w:rsidP="00C871C1">
      <w:r>
        <w:t>Los riesgos y dificultades a los que se enfrenta esta tecnología varían desde la privatización del sistema educativo, o su “</w:t>
      </w:r>
      <w:proofErr w:type="spellStart"/>
      <w:r>
        <w:t>uberización</w:t>
      </w:r>
      <w:proofErr w:type="spellEnd"/>
      <w:r>
        <w:t>”,  a los déficits de seguridad. Hay críticas coyunturales como el costo y el consumo energético, o relacionadas con el mal uso de la tecnología, entre otras.</w:t>
      </w:r>
      <w:bookmarkStart w:id="0" w:name="_GoBack"/>
      <w:bookmarkEnd w:id="0"/>
    </w:p>
    <w:p w:rsidR="00C871C1" w:rsidRPr="002150C7" w:rsidRDefault="00C871C1" w:rsidP="00C871C1">
      <w:r>
        <w:t>Estamos en una etapa inicial de una tecnología que cambiará y ofrecerá nuevas soluciones, pero que parece llamada a provocar cambios insospechados.</w:t>
      </w:r>
    </w:p>
    <w:p w:rsidR="000E673A" w:rsidRDefault="00A8662F" w:rsidP="00C871C1"/>
    <w:sectPr w:rsidR="000E673A" w:rsidSect="00692B9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62F" w:rsidRDefault="00A8662F" w:rsidP="0011725D">
      <w:pPr>
        <w:spacing w:after="0" w:line="240" w:lineRule="auto"/>
      </w:pPr>
      <w:r>
        <w:separator/>
      </w:r>
    </w:p>
  </w:endnote>
  <w:endnote w:type="continuationSeparator" w:id="0">
    <w:p w:rsidR="00A8662F" w:rsidRDefault="00A8662F" w:rsidP="00117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r>
      <w:rPr>
        <w:noProof/>
        <w:lang w:eastAsia="es-ES"/>
      </w:rPr>
      <w:drawing>
        <wp:inline distT="0" distB="0" distL="0" distR="0">
          <wp:extent cx="5543550" cy="380044"/>
          <wp:effectExtent l="19050" t="0" r="0" b="0"/>
          <wp:docPr id="3" name="2 Imagen" descr="pie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word.JPG"/>
                  <pic:cNvPicPr/>
                </pic:nvPicPr>
                <pic:blipFill>
                  <a:blip r:embed="rId1"/>
                  <a:stretch>
                    <a:fillRect/>
                  </a:stretch>
                </pic:blipFill>
                <pic:spPr>
                  <a:xfrm>
                    <a:off x="0" y="0"/>
                    <a:ext cx="5542898" cy="379999"/>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62F" w:rsidRDefault="00A8662F" w:rsidP="0011725D">
      <w:pPr>
        <w:spacing w:after="0" w:line="240" w:lineRule="auto"/>
      </w:pPr>
      <w:r>
        <w:separator/>
      </w:r>
    </w:p>
  </w:footnote>
  <w:footnote w:type="continuationSeparator" w:id="0">
    <w:p w:rsidR="00A8662F" w:rsidRDefault="00A8662F" w:rsidP="00117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r>
      <w:rPr>
        <w:noProof/>
        <w:lang w:eastAsia="es-ES"/>
      </w:rPr>
      <w:drawing>
        <wp:inline distT="0" distB="0" distL="0" distR="0">
          <wp:extent cx="7325597" cy="1196526"/>
          <wp:effectExtent l="19050" t="0" r="8653" b="0"/>
          <wp:docPr id="1" name="0 Imagen" descr="cabezal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word.JPG"/>
                  <pic:cNvPicPr/>
                </pic:nvPicPr>
                <pic:blipFill>
                  <a:blip r:embed="rId1"/>
                  <a:stretch>
                    <a:fillRect/>
                  </a:stretch>
                </pic:blipFill>
                <pic:spPr>
                  <a:xfrm>
                    <a:off x="0" y="0"/>
                    <a:ext cx="7324160" cy="119629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12290"/>
  </w:hdrShapeDefaults>
  <w:footnotePr>
    <w:footnote w:id="-1"/>
    <w:footnote w:id="0"/>
  </w:footnotePr>
  <w:endnotePr>
    <w:endnote w:id="-1"/>
    <w:endnote w:id="0"/>
  </w:endnotePr>
  <w:compat/>
  <w:rsids>
    <w:rsidRoot w:val="0011725D"/>
    <w:rsid w:val="0011725D"/>
    <w:rsid w:val="002112AF"/>
    <w:rsid w:val="002A07E3"/>
    <w:rsid w:val="00692B96"/>
    <w:rsid w:val="008F14A1"/>
    <w:rsid w:val="00A15F38"/>
    <w:rsid w:val="00A3177A"/>
    <w:rsid w:val="00A676D0"/>
    <w:rsid w:val="00A8662F"/>
    <w:rsid w:val="00BB79E4"/>
    <w:rsid w:val="00C224D7"/>
    <w:rsid w:val="00C871C1"/>
    <w:rsid w:val="00D24564"/>
    <w:rsid w:val="00DA1827"/>
    <w:rsid w:val="00E74968"/>
    <w:rsid w:val="00ED30A3"/>
    <w:rsid w:val="00F64E63"/>
    <w:rsid w:val="00FB6C58"/>
    <w:rsid w:val="00FD44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96"/>
  </w:style>
  <w:style w:type="paragraph" w:styleId="Ttulo1">
    <w:name w:val="heading 1"/>
    <w:basedOn w:val="Normal"/>
    <w:next w:val="Normal"/>
    <w:link w:val="Ttulo1Car"/>
    <w:uiPriority w:val="9"/>
    <w:qFormat/>
    <w:rsid w:val="00A15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15F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15F3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15F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172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1725D"/>
  </w:style>
  <w:style w:type="paragraph" w:styleId="Piedepgina">
    <w:name w:val="footer"/>
    <w:basedOn w:val="Normal"/>
    <w:link w:val="PiedepginaCar"/>
    <w:uiPriority w:val="99"/>
    <w:semiHidden/>
    <w:unhideWhenUsed/>
    <w:rsid w:val="001172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1725D"/>
  </w:style>
  <w:style w:type="paragraph" w:styleId="Textodeglobo">
    <w:name w:val="Balloon Text"/>
    <w:basedOn w:val="Normal"/>
    <w:link w:val="TextodegloboCar"/>
    <w:uiPriority w:val="99"/>
    <w:semiHidden/>
    <w:unhideWhenUsed/>
    <w:rsid w:val="00117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25D"/>
    <w:rPr>
      <w:rFonts w:ascii="Tahoma" w:hAnsi="Tahoma" w:cs="Tahoma"/>
      <w:sz w:val="16"/>
      <w:szCs w:val="16"/>
    </w:rPr>
  </w:style>
  <w:style w:type="paragraph" w:customStyle="1" w:styleId="normal0">
    <w:name w:val="normal"/>
    <w:rsid w:val="00FD4472"/>
    <w:pPr>
      <w:spacing w:after="0"/>
    </w:pPr>
    <w:rPr>
      <w:rFonts w:ascii="Arial" w:eastAsia="Arial" w:hAnsi="Arial" w:cs="Arial"/>
      <w:lang w:eastAsia="es-ES"/>
    </w:rPr>
  </w:style>
  <w:style w:type="paragraph" w:styleId="Ttulo">
    <w:name w:val="Title"/>
    <w:basedOn w:val="Normal"/>
    <w:next w:val="Normal"/>
    <w:link w:val="TtuloCar"/>
    <w:uiPriority w:val="10"/>
    <w:qFormat/>
    <w:rsid w:val="00F64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64E6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A15F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15F38"/>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A15F38"/>
    <w:rPr>
      <w:b/>
      <w:bCs/>
    </w:rPr>
  </w:style>
  <w:style w:type="character" w:customStyle="1" w:styleId="Ttulo2Car">
    <w:name w:val="Título 2 Car"/>
    <w:basedOn w:val="Fuentedeprrafopredeter"/>
    <w:link w:val="Ttulo2"/>
    <w:uiPriority w:val="9"/>
    <w:rsid w:val="00A15F38"/>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A15F38"/>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A15F3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15F38"/>
    <w:rPr>
      <w:rFonts w:asciiTheme="majorHAnsi" w:eastAsiaTheme="majorEastAsia" w:hAnsiTheme="majorHAnsi" w:cstheme="majorBidi"/>
      <w:b/>
      <w:bCs/>
      <w:i/>
      <w:iCs/>
      <w:color w:val="4F81BD" w:themeColor="accent1"/>
    </w:rPr>
  </w:style>
  <w:style w:type="paragraph" w:customStyle="1" w:styleId="IREnormal">
    <w:name w:val="IRE normal"/>
    <w:basedOn w:val="Normal"/>
    <w:qFormat/>
    <w:rsid w:val="00C871C1"/>
    <w:pPr>
      <w:widowControl w:val="0"/>
      <w:tabs>
        <w:tab w:val="left" w:pos="320"/>
        <w:tab w:val="left" w:pos="4876"/>
      </w:tabs>
      <w:autoSpaceDE w:val="0"/>
      <w:autoSpaceDN w:val="0"/>
      <w:adjustRightInd w:val="0"/>
      <w:spacing w:before="120" w:after="0" w:line="360" w:lineRule="auto"/>
      <w:jc w:val="both"/>
    </w:pPr>
    <w:rPr>
      <w:rFonts w:ascii="ArialMT" w:eastAsiaTheme="minorEastAsia" w:hAnsi="ArialMT" w:cs="ArialMT"/>
      <w:sz w:val="20"/>
      <w:szCs w:val="20"/>
      <w:lang w:val="ca-ES"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0984-C1A9-47E8-915E-DF516661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1801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federico.marinic</dc:creator>
  <cp:lastModifiedBy>agabrielli</cp:lastModifiedBy>
  <cp:revision>4</cp:revision>
  <dcterms:created xsi:type="dcterms:W3CDTF">2019-08-21T18:01:00Z</dcterms:created>
  <dcterms:modified xsi:type="dcterms:W3CDTF">2019-08-21T18:04:00Z</dcterms:modified>
</cp:coreProperties>
</file>