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72" w:rsidRDefault="00FD4472" w:rsidP="00F64E63">
      <w:pPr>
        <w:pStyle w:val="Ttulo"/>
      </w:pPr>
      <w:r>
        <w:t>¿Transformamos juntos nuestra universidad? La revolución digital en la administración.</w:t>
      </w:r>
    </w:p>
    <w:p w:rsidR="00FD4472" w:rsidRDefault="00FD4472" w:rsidP="00FD4472">
      <w:pPr>
        <w:pStyle w:val="normal0"/>
        <w:rPr>
          <w:b/>
          <w:color w:val="222222"/>
          <w:highlight w:val="white"/>
        </w:rPr>
      </w:pPr>
    </w:p>
    <w:p w:rsidR="00FD4472" w:rsidRDefault="00FD4472" w:rsidP="00F64E63">
      <w:pPr>
        <w:jc w:val="both"/>
        <w:rPr>
          <w:b/>
          <w:sz w:val="28"/>
          <w:szCs w:val="28"/>
        </w:rPr>
      </w:pPr>
      <w:r>
        <w:t xml:space="preserve">La transformación digital ha dejado de ser opcional para las organizaciones del siglo XXI. Las nuevas tecnologías deben ser parte estructural de todas las áreas que conforman una organización, optimizando recursos, brindando mejores servicios, generando información y conocimientos. Hablar de transformación digital, no es hablar de tecnología. Es repensar cómo podemos hacer lo que hacemos a partir de las innovaciones </w:t>
      </w:r>
      <w:r w:rsidR="00F64E63">
        <w:t>tecnológicas</w:t>
      </w:r>
      <w:r>
        <w:t xml:space="preserve">. Es, incluso, implementar un ciclo constante que le permita a nuestras organizaciones </w:t>
      </w:r>
      <w:r w:rsidR="00F64E63">
        <w:t>absorber</w:t>
      </w:r>
      <w:r>
        <w:t xml:space="preserve"> estos cambios tecnológicos cada vez más veloces. </w:t>
      </w:r>
    </w:p>
    <w:p w:rsidR="00FD4472" w:rsidRDefault="00FD4472" w:rsidP="00F64E63">
      <w:pPr>
        <w:jc w:val="both"/>
      </w:pPr>
      <w:r>
        <w:t>Las Universidades no están ajenas a estos cambios. Por el contrario contamos con los conocimientos y las habilidades necesarios para liderar estas transformaciones.</w:t>
      </w:r>
    </w:p>
    <w:p w:rsidR="00FD4472" w:rsidRDefault="00FD4472" w:rsidP="00F64E63">
      <w:pPr>
        <w:jc w:val="both"/>
      </w:pPr>
      <w:r>
        <w:t>Desde el SIU proveemos a las universidades de herramientas tecnológicas que les permiten realizar una gestión totalmente electrónica de sus procesos. Las soluciones, en constante crecimiento, adoptan nuevas tecnologías, disponen de nuevos y mejores servicios a alumnos, docentes, personal y autoridades, generan información de calidad y brindan nuevos canales de comunicación.</w:t>
      </w:r>
    </w:p>
    <w:p w:rsidR="00FD4472" w:rsidRDefault="00FD4472" w:rsidP="00F64E63">
      <w:pPr>
        <w:jc w:val="both"/>
      </w:pPr>
      <w:r>
        <w:t>Desde hace más de 23 años nuestros sistemas de gestión cuentan con interfaces para que sus usuarios realicen sus trámites de manera remota, brindando mejores servicios y permitiendo un mejor acceso al conocimiento.</w:t>
      </w:r>
    </w:p>
    <w:p w:rsidR="00FD4472" w:rsidRDefault="00FD4472" w:rsidP="00F64E63">
      <w:pPr>
        <w:jc w:val="both"/>
      </w:pPr>
      <w:r>
        <w:t xml:space="preserve">Las universidades que utilizan nuestras soluciones disponen, entre otras cosas, de un repositorio de documentación digital institucional, mecanismos de firma digital, aplicaciones móviles, servicios de intercambio de información electrónica, </w:t>
      </w:r>
      <w:proofErr w:type="spellStart"/>
      <w:r>
        <w:t>login</w:t>
      </w:r>
      <w:proofErr w:type="spellEnd"/>
      <w:r>
        <w:t xml:space="preserve"> centralizado, datos unificados entre áreas, </w:t>
      </w:r>
      <w:proofErr w:type="spellStart"/>
      <w:r>
        <w:t>blockchain</w:t>
      </w:r>
      <w:proofErr w:type="spellEnd"/>
      <w:r>
        <w:t xml:space="preserve"> y algoritmos de IA</w:t>
      </w:r>
    </w:p>
    <w:p w:rsidR="00FD4472" w:rsidRDefault="00FD4472" w:rsidP="00F64E63">
      <w:pPr>
        <w:jc w:val="both"/>
      </w:pPr>
      <w:r>
        <w:t>Sin embargo, ¿alcanza con disponer de tecnología para transformar digitalmente nuestra Universidad? ¿Es suficiente para implementar una administración electrónica contar con las herramientas tecnológicas?</w:t>
      </w:r>
    </w:p>
    <w:p w:rsidR="00FD4472" w:rsidRDefault="00FD4472" w:rsidP="00F64E63">
      <w:pPr>
        <w:jc w:val="both"/>
      </w:pPr>
      <w:r>
        <w:t>¡Claro que no!</w:t>
      </w:r>
    </w:p>
    <w:p w:rsidR="00FD4472" w:rsidRDefault="00FD4472" w:rsidP="00F64E63">
      <w:pPr>
        <w:jc w:val="both"/>
      </w:pPr>
      <w:r>
        <w:t>Esto es, fundamentalmente, un cambio cultural. La tecnología es clave, ya que sin ella sería imposible hacerlo. Pero también son clave los procesos, los procedimientos administrativos y las personas que conforman la organización.</w:t>
      </w:r>
    </w:p>
    <w:p w:rsidR="00FD4472" w:rsidRDefault="00FD4472" w:rsidP="00F64E63">
      <w:pPr>
        <w:jc w:val="both"/>
      </w:pPr>
      <w:r>
        <w:lastRenderedPageBreak/>
        <w:t xml:space="preserve">La transformación digital es, entonces, una transformación cultural. Y metabolizar estos cambios en grandes organizaciones como son nuestras Universidades, es un proceso que requiere tiempo y trabajo. </w:t>
      </w:r>
    </w:p>
    <w:p w:rsidR="00FD4472" w:rsidRDefault="00FD4472" w:rsidP="00F64E63">
      <w:pPr>
        <w:jc w:val="both"/>
      </w:pPr>
      <w:r>
        <w:t>Desde el SIU aportamos la tecnología para hacerlo. Pero sólo lograremos transformar si lo hacemos juntos. ¿Se suman a este proceso? ¡Revolucionemos!</w:t>
      </w:r>
    </w:p>
    <w:p w:rsidR="000E673A" w:rsidRDefault="00FB6C58"/>
    <w:sectPr w:rsidR="000E673A" w:rsidSect="00692B9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58" w:rsidRDefault="00FB6C58" w:rsidP="0011725D">
      <w:pPr>
        <w:spacing w:after="0" w:line="240" w:lineRule="auto"/>
      </w:pPr>
      <w:r>
        <w:separator/>
      </w:r>
    </w:p>
  </w:endnote>
  <w:endnote w:type="continuationSeparator" w:id="0">
    <w:p w:rsidR="00FB6C58" w:rsidRDefault="00FB6C58" w:rsidP="0011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r>
      <w:rPr>
        <w:noProof/>
        <w:lang w:eastAsia="es-ES"/>
      </w:rPr>
      <w:drawing>
        <wp:inline distT="0" distB="0" distL="0" distR="0">
          <wp:extent cx="5543550" cy="380044"/>
          <wp:effectExtent l="19050" t="0" r="0" b="0"/>
          <wp:docPr id="3" name="2 Imagen" descr="pie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word.JPG"/>
                  <pic:cNvPicPr/>
                </pic:nvPicPr>
                <pic:blipFill>
                  <a:blip r:embed="rId1"/>
                  <a:stretch>
                    <a:fillRect/>
                  </a:stretch>
                </pic:blipFill>
                <pic:spPr>
                  <a:xfrm>
                    <a:off x="0" y="0"/>
                    <a:ext cx="5542898" cy="379999"/>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58" w:rsidRDefault="00FB6C58" w:rsidP="0011725D">
      <w:pPr>
        <w:spacing w:after="0" w:line="240" w:lineRule="auto"/>
      </w:pPr>
      <w:r>
        <w:separator/>
      </w:r>
    </w:p>
  </w:footnote>
  <w:footnote w:type="continuationSeparator" w:id="0">
    <w:p w:rsidR="00FB6C58" w:rsidRDefault="00FB6C58" w:rsidP="00117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r>
      <w:rPr>
        <w:noProof/>
        <w:lang w:eastAsia="es-ES"/>
      </w:rPr>
      <w:drawing>
        <wp:inline distT="0" distB="0" distL="0" distR="0">
          <wp:extent cx="7325597" cy="1196526"/>
          <wp:effectExtent l="19050" t="0" r="8653" b="0"/>
          <wp:docPr id="1" name="0 Imagen" descr="cabezal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word.JPG"/>
                  <pic:cNvPicPr/>
                </pic:nvPicPr>
                <pic:blipFill>
                  <a:blip r:embed="rId1"/>
                  <a:stretch>
                    <a:fillRect/>
                  </a:stretch>
                </pic:blipFill>
                <pic:spPr>
                  <a:xfrm>
                    <a:off x="0" y="0"/>
                    <a:ext cx="7324160" cy="119629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6146"/>
  </w:hdrShapeDefaults>
  <w:footnotePr>
    <w:footnote w:id="-1"/>
    <w:footnote w:id="0"/>
  </w:footnotePr>
  <w:endnotePr>
    <w:endnote w:id="-1"/>
    <w:endnote w:id="0"/>
  </w:endnotePr>
  <w:compat/>
  <w:rsids>
    <w:rsidRoot w:val="0011725D"/>
    <w:rsid w:val="0011725D"/>
    <w:rsid w:val="002A07E3"/>
    <w:rsid w:val="00692B96"/>
    <w:rsid w:val="00A3177A"/>
    <w:rsid w:val="00BB79E4"/>
    <w:rsid w:val="00D24564"/>
    <w:rsid w:val="00E74968"/>
    <w:rsid w:val="00F64E63"/>
    <w:rsid w:val="00FB6C58"/>
    <w:rsid w:val="00FD44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72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725D"/>
  </w:style>
  <w:style w:type="paragraph" w:styleId="Piedepgina">
    <w:name w:val="footer"/>
    <w:basedOn w:val="Normal"/>
    <w:link w:val="PiedepginaCar"/>
    <w:uiPriority w:val="99"/>
    <w:semiHidden/>
    <w:unhideWhenUsed/>
    <w:rsid w:val="001172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1725D"/>
  </w:style>
  <w:style w:type="paragraph" w:styleId="Textodeglobo">
    <w:name w:val="Balloon Text"/>
    <w:basedOn w:val="Normal"/>
    <w:link w:val="TextodegloboCar"/>
    <w:uiPriority w:val="99"/>
    <w:semiHidden/>
    <w:unhideWhenUsed/>
    <w:rsid w:val="00117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25D"/>
    <w:rPr>
      <w:rFonts w:ascii="Tahoma" w:hAnsi="Tahoma" w:cs="Tahoma"/>
      <w:sz w:val="16"/>
      <w:szCs w:val="16"/>
    </w:rPr>
  </w:style>
  <w:style w:type="paragraph" w:customStyle="1" w:styleId="normal0">
    <w:name w:val="normal"/>
    <w:rsid w:val="00FD4472"/>
    <w:pPr>
      <w:spacing w:after="0"/>
    </w:pPr>
    <w:rPr>
      <w:rFonts w:ascii="Arial" w:eastAsia="Arial" w:hAnsi="Arial" w:cs="Arial"/>
      <w:lang w:eastAsia="es-ES"/>
    </w:rPr>
  </w:style>
  <w:style w:type="paragraph" w:styleId="Ttulo">
    <w:name w:val="Title"/>
    <w:basedOn w:val="Normal"/>
    <w:next w:val="Normal"/>
    <w:link w:val="TtuloCar"/>
    <w:uiPriority w:val="10"/>
    <w:qFormat/>
    <w:rsid w:val="00F64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64E6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8389-73B1-4A16-83ED-1B6A7591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2156</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federico.marinic</dc:creator>
  <cp:lastModifiedBy>agabrielli</cp:lastModifiedBy>
  <cp:revision>2</cp:revision>
  <dcterms:created xsi:type="dcterms:W3CDTF">2019-08-08T19:53:00Z</dcterms:created>
  <dcterms:modified xsi:type="dcterms:W3CDTF">2019-08-08T19:53:00Z</dcterms:modified>
</cp:coreProperties>
</file>